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87F" w:rsidRDefault="00CA587F" w:rsidP="00CA587F">
      <w:pPr>
        <w:pStyle w:val="a3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ВНИМАНИЕ! </w:t>
      </w:r>
    </w:p>
    <w:p w:rsidR="00CA587F" w:rsidRDefault="00CA587F" w:rsidP="00CA587F">
      <w:pPr>
        <w:pStyle w:val="a3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ПРЕДУПРЕЖДЕНИЕ!</w:t>
      </w:r>
    </w:p>
    <w:p w:rsidR="00777C32" w:rsidRDefault="00CA587F" w:rsidP="00CA587F">
      <w:pPr>
        <w:pStyle w:val="a3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«О ЗАПРЕТЕ ИСПОЛЬЗОВАНИЯ </w:t>
      </w:r>
    </w:p>
    <w:p w:rsidR="00CA587F" w:rsidRDefault="00CA587F" w:rsidP="00CA587F">
      <w:pPr>
        <w:pStyle w:val="a3"/>
        <w:ind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ПИРОТЕХНИЧЕСКИХ ИЗДЕЛИЙ»</w:t>
      </w:r>
      <w:r>
        <w:rPr>
          <w:sz w:val="26"/>
          <w:szCs w:val="26"/>
        </w:rPr>
        <w:t xml:space="preserve"> </w:t>
      </w:r>
    </w:p>
    <w:p w:rsidR="00CA587F" w:rsidRDefault="00CA587F" w:rsidP="00CA587F">
      <w:pPr>
        <w:pStyle w:val="a3"/>
        <w:ind w:firstLine="709"/>
        <w:jc w:val="center"/>
        <w:rPr>
          <w:sz w:val="26"/>
          <w:szCs w:val="26"/>
        </w:rPr>
      </w:pPr>
    </w:p>
    <w:p w:rsidR="00777C32" w:rsidRDefault="00CA587F" w:rsidP="00CA587F">
      <w:pPr>
        <w:pStyle w:val="a3"/>
        <w:ind w:firstLine="709"/>
        <w:jc w:val="both"/>
        <w:rPr>
          <w:sz w:val="26"/>
          <w:szCs w:val="26"/>
        </w:rPr>
      </w:pPr>
      <w:r w:rsidRPr="00CA587F">
        <w:rPr>
          <w:b/>
          <w:sz w:val="40"/>
          <w:szCs w:val="40"/>
        </w:rPr>
        <w:t>Использование пиротехники запрещено:</w:t>
      </w:r>
      <w:r>
        <w:rPr>
          <w:sz w:val="26"/>
          <w:szCs w:val="26"/>
        </w:rPr>
        <w:t xml:space="preserve"> </w:t>
      </w:r>
    </w:p>
    <w:p w:rsidR="00777C32" w:rsidRDefault="00777C32" w:rsidP="00CA587F">
      <w:pPr>
        <w:pStyle w:val="a3"/>
        <w:ind w:firstLine="709"/>
        <w:jc w:val="both"/>
        <w:rPr>
          <w:sz w:val="26"/>
          <w:szCs w:val="26"/>
        </w:rPr>
      </w:pP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- в общественных местах большого скопления людей (на площадях, улицах, в парках); - вблизи жилых домов. Невыполнение данного требования может быть расценено как: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Нарушение правил пожарной безопасности (запуск в неположенном месте, создание </w:t>
      </w:r>
      <w:proofErr w:type="gramStart"/>
      <w:r>
        <w:rPr>
          <w:sz w:val="26"/>
          <w:szCs w:val="26"/>
        </w:rPr>
        <w:t>пожара)*</w:t>
      </w:r>
      <w:proofErr w:type="gramEnd"/>
      <w:r>
        <w:rPr>
          <w:sz w:val="26"/>
          <w:szCs w:val="26"/>
        </w:rPr>
        <w:t>: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Гражданам: штраф от 5 000 до 15 000 руб. (ч. 1 ст. 20.4).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 пожаре или повреждении имущества/вреде здоровью: штраф для граждан от 40 000 до 50 000 руб. (ч. 2, 3 ст. 20.4).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Нарушение правил оборота пиротехники (производство, продажа, хранение):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Должностным лицам: от 50 000 до 100 000 руб.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Юридическим лицам: от 300 000 до 500 000 руб. (ст. 20.8).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Продажа несовершеннолетним: влечет штраф.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Мелкое хулиганство (если действия создают помехи, портят имущество): штраф от 500 рублей (ст. 20.1).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Уголовная ответственность** за использование пиротехнических средств наступает в случае причинения тяжкого вреда здоровью или смерти по неосторожности в результате нарушения правил обращения с пиротехникой по ст. 218 УК РФ*: до 5 лет лишения свободы, возможно с лишением права занимать определенные должности. В случае уничтожения или повреждения имущества по неосторожности (крупный размер) наступает наказание вплоть до 1 года лишения свободы (ст. 168 УК РФ).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*Кодекс Российской Федерации об административных правонарушениях от 30.12.2001 № 195-ФЗ (ред. от 15.12.2025) </w:t>
      </w:r>
    </w:p>
    <w:p w:rsidR="00CA587F" w:rsidRDefault="00CA587F" w:rsidP="00CA587F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**Уголовный кодекс Российской Федерации от 13.06.1996 № 63-ФЗ (ред. от 17.11.2025)</w:t>
      </w:r>
    </w:p>
    <w:p w:rsidR="00CA587F" w:rsidRDefault="00CA587F" w:rsidP="00CA587F">
      <w:pPr>
        <w:pStyle w:val="a3"/>
        <w:ind w:firstLine="709"/>
        <w:jc w:val="both"/>
        <w:rPr>
          <w:b/>
          <w:sz w:val="26"/>
          <w:szCs w:val="26"/>
        </w:rPr>
      </w:pPr>
    </w:p>
    <w:p w:rsidR="00CA587F" w:rsidRDefault="00CA587F" w:rsidP="00CA587F">
      <w:pPr>
        <w:pStyle w:val="a3"/>
        <w:jc w:val="both"/>
        <w:rPr>
          <w:b/>
          <w:sz w:val="26"/>
          <w:szCs w:val="26"/>
        </w:rPr>
      </w:pPr>
    </w:p>
    <w:p w:rsidR="00CA587F" w:rsidRDefault="00CA587F" w:rsidP="00CA587F">
      <w:pPr>
        <w:pStyle w:val="a3"/>
        <w:jc w:val="both"/>
        <w:rPr>
          <w:b/>
          <w:sz w:val="28"/>
          <w:szCs w:val="28"/>
        </w:rPr>
      </w:pPr>
    </w:p>
    <w:p w:rsidR="00CA587F" w:rsidRDefault="00CA587F" w:rsidP="00CA587F">
      <w:pPr>
        <w:pStyle w:val="a3"/>
        <w:jc w:val="both"/>
        <w:rPr>
          <w:b/>
          <w:sz w:val="28"/>
          <w:szCs w:val="28"/>
        </w:rPr>
      </w:pPr>
    </w:p>
    <w:p w:rsidR="00CA587F" w:rsidRDefault="00CA587F" w:rsidP="00CA587F">
      <w:pPr>
        <w:pStyle w:val="a3"/>
        <w:jc w:val="both"/>
        <w:rPr>
          <w:b/>
          <w:sz w:val="28"/>
          <w:szCs w:val="28"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CA587F" w:rsidRDefault="00CA587F" w:rsidP="00CA587F">
      <w:pPr>
        <w:pStyle w:val="a3"/>
        <w:jc w:val="both"/>
        <w:rPr>
          <w:b/>
        </w:rPr>
      </w:pPr>
    </w:p>
    <w:p w:rsidR="001910FD" w:rsidRDefault="001910FD"/>
    <w:sectPr w:rsidR="001910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7F"/>
    <w:rsid w:val="001910FD"/>
    <w:rsid w:val="00777C32"/>
    <w:rsid w:val="00CA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3AAAE-FD9B-4E2D-9360-F9DDAA90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7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2</cp:revision>
  <dcterms:created xsi:type="dcterms:W3CDTF">2025-12-24T09:48:00Z</dcterms:created>
  <dcterms:modified xsi:type="dcterms:W3CDTF">2025-12-24T09:56:00Z</dcterms:modified>
</cp:coreProperties>
</file>